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856D3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856D3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856D3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856D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856D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856D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856D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856D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856D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856D33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417610" w:rsidRPr="00417610">
        <w:rPr>
          <w:sz w:val="28"/>
          <w:szCs w:val="28"/>
        </w:rPr>
        <w:t>201</w:t>
      </w:r>
      <w:r w:rsidR="000C521D">
        <w:rPr>
          <w:sz w:val="28"/>
          <w:szCs w:val="28"/>
        </w:rPr>
        <w:t>2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</w:t>
      </w:r>
      <w:r w:rsidR="00E82CFF">
        <w:rPr>
          <w:sz w:val="28"/>
          <w:szCs w:val="28"/>
        </w:rPr>
        <w:t xml:space="preserve"> 203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C69E1" w:rsidRDefault="008C69E1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A55AF" w:rsidRDefault="008C69E1" w:rsidP="001A55AF">
      <w:pPr>
        <w:rPr>
          <w:sz w:val="28"/>
          <w:szCs w:val="28"/>
        </w:rPr>
      </w:pPr>
      <w:r w:rsidRPr="001A55AF">
        <w:rPr>
          <w:sz w:val="28"/>
          <w:szCs w:val="28"/>
        </w:rPr>
        <w:t xml:space="preserve">О передаче полномочий </w:t>
      </w:r>
    </w:p>
    <w:p w:rsidR="001A55AF" w:rsidRDefault="008C69E1" w:rsidP="001A55AF">
      <w:pPr>
        <w:rPr>
          <w:sz w:val="28"/>
          <w:szCs w:val="28"/>
        </w:rPr>
      </w:pPr>
      <w:r w:rsidRPr="001A55AF">
        <w:rPr>
          <w:sz w:val="28"/>
          <w:szCs w:val="28"/>
        </w:rPr>
        <w:t xml:space="preserve">контрольно-счетного органа </w:t>
      </w:r>
    </w:p>
    <w:p w:rsidR="001A55AF" w:rsidRDefault="008C69E1" w:rsidP="001A55AF">
      <w:pPr>
        <w:rPr>
          <w:sz w:val="28"/>
          <w:szCs w:val="28"/>
        </w:rPr>
      </w:pPr>
      <w:r w:rsidRPr="001A55AF">
        <w:rPr>
          <w:sz w:val="28"/>
          <w:szCs w:val="28"/>
        </w:rPr>
        <w:t xml:space="preserve">сельского поселения по осуществлению </w:t>
      </w:r>
    </w:p>
    <w:p w:rsidR="001A55AF" w:rsidRDefault="008C69E1" w:rsidP="001A55AF">
      <w:pPr>
        <w:rPr>
          <w:sz w:val="28"/>
          <w:szCs w:val="28"/>
        </w:rPr>
      </w:pPr>
      <w:r w:rsidRPr="001A55AF">
        <w:rPr>
          <w:sz w:val="28"/>
          <w:szCs w:val="28"/>
        </w:rPr>
        <w:t xml:space="preserve">внешнего муниципального финансового </w:t>
      </w:r>
    </w:p>
    <w:p w:rsidR="001A55AF" w:rsidRDefault="008C69E1" w:rsidP="001A55AF">
      <w:pPr>
        <w:rPr>
          <w:sz w:val="28"/>
          <w:szCs w:val="28"/>
        </w:rPr>
      </w:pPr>
      <w:r w:rsidRPr="001A55AF">
        <w:rPr>
          <w:sz w:val="28"/>
          <w:szCs w:val="28"/>
        </w:rPr>
        <w:t xml:space="preserve">контроля контрольно-счетной палате </w:t>
      </w:r>
    </w:p>
    <w:p w:rsidR="00FA38B1" w:rsidRPr="001A55AF" w:rsidRDefault="008C69E1" w:rsidP="001A55AF">
      <w:pPr>
        <w:rPr>
          <w:sz w:val="28"/>
          <w:szCs w:val="28"/>
        </w:rPr>
      </w:pPr>
      <w:r w:rsidRPr="001A55AF">
        <w:rPr>
          <w:sz w:val="28"/>
          <w:szCs w:val="28"/>
        </w:rPr>
        <w:t>Ханты-Мансийского района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32625" w:rsidRDefault="00C32625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D8067E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 w:rsidRPr="00D8067E">
        <w:rPr>
          <w:bCs/>
          <w:sz w:val="28"/>
          <w:szCs w:val="28"/>
        </w:rPr>
        <w:t xml:space="preserve">В целях осуществления внешнего муниципального финансового контроля и соблюдения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>учитывая решения представительных органов сельских поселений Ханты-Мансийского района о передаче соответствующих полномочий,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34EE9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E34EE9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11005C" w:rsidRDefault="00D8067E" w:rsidP="00D8067E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D8067E">
        <w:rPr>
          <w:bCs/>
          <w:sz w:val="28"/>
          <w:szCs w:val="28"/>
        </w:rPr>
        <w:t xml:space="preserve">Передать полномочия </w:t>
      </w:r>
      <w:r>
        <w:rPr>
          <w:bCs/>
          <w:sz w:val="28"/>
          <w:szCs w:val="28"/>
        </w:rPr>
        <w:t>к</w:t>
      </w:r>
      <w:r w:rsidRPr="00D8067E">
        <w:rPr>
          <w:bCs/>
          <w:sz w:val="28"/>
          <w:szCs w:val="28"/>
        </w:rPr>
        <w:t>онтрольно-счет</w:t>
      </w:r>
      <w:r w:rsidR="00B018CE">
        <w:rPr>
          <w:bCs/>
          <w:sz w:val="28"/>
          <w:szCs w:val="28"/>
        </w:rPr>
        <w:t>ных органов</w:t>
      </w:r>
      <w:r>
        <w:rPr>
          <w:bCs/>
          <w:sz w:val="28"/>
          <w:szCs w:val="28"/>
        </w:rPr>
        <w:t xml:space="preserve"> сельских поселений</w:t>
      </w:r>
      <w:r w:rsidR="00A92515">
        <w:rPr>
          <w:bCs/>
          <w:sz w:val="28"/>
          <w:szCs w:val="28"/>
        </w:rPr>
        <w:t xml:space="preserve"> Ханты-Мансийского района (</w:t>
      </w:r>
      <w:proofErr w:type="spellStart"/>
      <w:r w:rsidR="00A92515">
        <w:rPr>
          <w:bCs/>
          <w:sz w:val="28"/>
          <w:szCs w:val="28"/>
        </w:rPr>
        <w:t>Выкатной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Горноправдинск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gramStart"/>
      <w:r w:rsidR="00A92515">
        <w:rPr>
          <w:bCs/>
          <w:sz w:val="28"/>
          <w:szCs w:val="28"/>
        </w:rPr>
        <w:t>Кедровый</w:t>
      </w:r>
      <w:proofErr w:type="gram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Красноленинский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Кышик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Луговской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Нялинское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Селиярово</w:t>
      </w:r>
      <w:proofErr w:type="spellEnd"/>
      <w:r w:rsidR="00A92515">
        <w:rPr>
          <w:bCs/>
          <w:sz w:val="28"/>
          <w:szCs w:val="28"/>
        </w:rPr>
        <w:t xml:space="preserve">, Сибирский, </w:t>
      </w:r>
      <w:proofErr w:type="spellStart"/>
      <w:r w:rsidR="00A92515">
        <w:rPr>
          <w:bCs/>
          <w:sz w:val="28"/>
          <w:szCs w:val="28"/>
        </w:rPr>
        <w:t>Согом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Цингалы</w:t>
      </w:r>
      <w:proofErr w:type="spellEnd"/>
      <w:r w:rsidR="00A92515">
        <w:rPr>
          <w:bCs/>
          <w:sz w:val="28"/>
          <w:szCs w:val="28"/>
        </w:rPr>
        <w:t xml:space="preserve">, </w:t>
      </w:r>
      <w:proofErr w:type="spellStart"/>
      <w:r w:rsidR="00A92515">
        <w:rPr>
          <w:bCs/>
          <w:sz w:val="28"/>
          <w:szCs w:val="28"/>
        </w:rPr>
        <w:t>Шапша</w:t>
      </w:r>
      <w:proofErr w:type="spellEnd"/>
      <w:r w:rsidR="00A92515">
        <w:rPr>
          <w:bCs/>
          <w:sz w:val="28"/>
          <w:szCs w:val="28"/>
        </w:rPr>
        <w:t>)</w:t>
      </w:r>
      <w:r w:rsidRPr="00D8067E">
        <w:rPr>
          <w:bCs/>
          <w:sz w:val="28"/>
          <w:szCs w:val="28"/>
        </w:rPr>
        <w:t xml:space="preserve"> по осуществлению внешнего муниципального финансового контроля </w:t>
      </w:r>
      <w:r>
        <w:rPr>
          <w:bCs/>
          <w:sz w:val="28"/>
          <w:szCs w:val="28"/>
        </w:rPr>
        <w:t>к</w:t>
      </w:r>
      <w:r w:rsidRPr="00D8067E">
        <w:rPr>
          <w:bCs/>
          <w:sz w:val="28"/>
          <w:szCs w:val="28"/>
        </w:rPr>
        <w:t>онтрольно-счетно</w:t>
      </w:r>
      <w:r>
        <w:rPr>
          <w:bCs/>
          <w:sz w:val="28"/>
          <w:szCs w:val="28"/>
        </w:rPr>
        <w:t>й</w:t>
      </w:r>
      <w:r w:rsidRPr="00D806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палате</w:t>
      </w:r>
      <w:r w:rsidRPr="00D8067E">
        <w:rPr>
          <w:bCs/>
          <w:sz w:val="28"/>
          <w:szCs w:val="28"/>
        </w:rPr>
        <w:t xml:space="preserve"> Ханты-Мансийского района.</w:t>
      </w:r>
    </w:p>
    <w:p w:rsidR="00BA0638" w:rsidRDefault="00BA0638" w:rsidP="00D8067E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типовую форму соглашения о передаче полномочий к</w:t>
      </w:r>
      <w:r w:rsidRPr="00D8067E">
        <w:rPr>
          <w:bCs/>
          <w:sz w:val="28"/>
          <w:szCs w:val="28"/>
        </w:rPr>
        <w:t>онтрольно-счет</w:t>
      </w:r>
      <w:r>
        <w:rPr>
          <w:bCs/>
          <w:sz w:val="28"/>
          <w:szCs w:val="28"/>
        </w:rPr>
        <w:t>ного органа сельского поселения</w:t>
      </w:r>
      <w:r w:rsidRPr="00D8067E">
        <w:rPr>
          <w:bCs/>
          <w:sz w:val="28"/>
          <w:szCs w:val="28"/>
        </w:rPr>
        <w:t xml:space="preserve"> по осуществлению внешнего муниципального финансового контроля </w:t>
      </w:r>
      <w:r>
        <w:rPr>
          <w:bCs/>
          <w:sz w:val="28"/>
          <w:szCs w:val="28"/>
        </w:rPr>
        <w:t>к</w:t>
      </w:r>
      <w:r w:rsidRPr="00D8067E">
        <w:rPr>
          <w:bCs/>
          <w:sz w:val="28"/>
          <w:szCs w:val="28"/>
        </w:rPr>
        <w:t>онтрольно-счетно</w:t>
      </w:r>
      <w:r>
        <w:rPr>
          <w:bCs/>
          <w:sz w:val="28"/>
          <w:szCs w:val="28"/>
        </w:rPr>
        <w:t>й</w:t>
      </w:r>
      <w:r w:rsidRPr="00D806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палате Ханты-Мансийского района, согласно приложению к настоящему решению.</w:t>
      </w:r>
    </w:p>
    <w:p w:rsidR="00D8067E" w:rsidRDefault="00D8067E" w:rsidP="00D8067E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Заключить с представительными органами вышеуказанных сельских поселений соответствующие соглашения, по</w:t>
      </w:r>
      <w:r w:rsidR="00BA0638">
        <w:rPr>
          <w:bCs/>
          <w:sz w:val="28"/>
          <w:szCs w:val="28"/>
        </w:rPr>
        <w:t xml:space="preserve"> типовой</w:t>
      </w:r>
      <w:r>
        <w:rPr>
          <w:bCs/>
          <w:sz w:val="28"/>
          <w:szCs w:val="28"/>
        </w:rPr>
        <w:t xml:space="preserve"> форме согласно приложению к настоящему решению.</w:t>
      </w:r>
    </w:p>
    <w:p w:rsidR="00D8067E" w:rsidRPr="00D8067E" w:rsidRDefault="00BA0638" w:rsidP="00D8067E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после его подписания.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92515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A92515">
        <w:rPr>
          <w:bCs/>
          <w:sz w:val="28"/>
          <w:szCs w:val="28"/>
        </w:rPr>
        <w:tab/>
      </w:r>
      <w:r w:rsidR="00A9251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A92515" w:rsidRDefault="00A92515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Pr="00D83789" w:rsidRDefault="00E82CFF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24.12.</w:t>
      </w:r>
      <w:r w:rsidR="00FA38B1">
        <w:rPr>
          <w:bCs/>
          <w:sz w:val="28"/>
          <w:szCs w:val="28"/>
        </w:rPr>
        <w:t>2012</w:t>
      </w:r>
    </w:p>
    <w:p w:rsidR="00A670F0" w:rsidRDefault="00A670F0" w:rsidP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92515" w:rsidRDefault="0011005C" w:rsidP="0011005C">
      <w:pPr>
        <w:widowControl/>
        <w:tabs>
          <w:tab w:val="left" w:pos="2694"/>
        </w:tabs>
        <w:autoSpaceDE/>
        <w:autoSpaceDN/>
        <w:adjustRightInd/>
        <w:ind w:left="595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A92515" w:rsidRDefault="0011005C" w:rsidP="0011005C">
      <w:pPr>
        <w:widowControl/>
        <w:tabs>
          <w:tab w:val="left" w:pos="2694"/>
        </w:tabs>
        <w:autoSpaceDE/>
        <w:autoSpaceDN/>
        <w:adjustRightInd/>
        <w:ind w:left="595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</w:t>
      </w:r>
    </w:p>
    <w:p w:rsidR="008E7FA6" w:rsidRDefault="0011005C" w:rsidP="0011005C">
      <w:pPr>
        <w:widowControl/>
        <w:tabs>
          <w:tab w:val="left" w:pos="2694"/>
        </w:tabs>
        <w:autoSpaceDE/>
        <w:autoSpaceDN/>
        <w:adjustRightInd/>
        <w:ind w:left="595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от </w:t>
      </w:r>
      <w:r w:rsidR="00A92515">
        <w:rPr>
          <w:bCs/>
          <w:sz w:val="28"/>
          <w:szCs w:val="28"/>
        </w:rPr>
        <w:t xml:space="preserve">21.12.2012 </w:t>
      </w:r>
      <w:r w:rsidR="00E82CFF">
        <w:rPr>
          <w:bCs/>
          <w:sz w:val="28"/>
          <w:szCs w:val="28"/>
        </w:rPr>
        <w:t>№ 203</w:t>
      </w:r>
      <w:bookmarkStart w:id="0" w:name="_GoBack"/>
      <w:bookmarkEnd w:id="0"/>
    </w:p>
    <w:p w:rsidR="0011005C" w:rsidRDefault="0011005C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005C" w:rsidRDefault="0011005C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43968" w:rsidRDefault="00143968" w:rsidP="00143968">
      <w:pPr>
        <w:jc w:val="center"/>
        <w:outlineLvl w:val="0"/>
        <w:rPr>
          <w:sz w:val="28"/>
          <w:szCs w:val="28"/>
        </w:rPr>
      </w:pPr>
      <w:r w:rsidRPr="003F603F">
        <w:rPr>
          <w:sz w:val="28"/>
          <w:szCs w:val="28"/>
        </w:rPr>
        <w:t xml:space="preserve">Соглашение о передаче </w:t>
      </w:r>
      <w:r>
        <w:rPr>
          <w:bCs/>
          <w:sz w:val="28"/>
          <w:szCs w:val="28"/>
        </w:rPr>
        <w:t>полномочий к</w:t>
      </w:r>
      <w:r w:rsidRPr="00D8067E">
        <w:rPr>
          <w:bCs/>
          <w:sz w:val="28"/>
          <w:szCs w:val="28"/>
        </w:rPr>
        <w:t>онтрольно-счет</w:t>
      </w:r>
      <w:r>
        <w:rPr>
          <w:bCs/>
          <w:sz w:val="28"/>
          <w:szCs w:val="28"/>
        </w:rPr>
        <w:t>ного органа сельского поселения</w:t>
      </w:r>
      <w:r w:rsidRPr="00D8067E">
        <w:rPr>
          <w:bCs/>
          <w:sz w:val="28"/>
          <w:szCs w:val="28"/>
        </w:rPr>
        <w:t xml:space="preserve"> по осуществлению внешнего муниципального финансового контроля </w:t>
      </w:r>
      <w:r>
        <w:rPr>
          <w:bCs/>
          <w:sz w:val="28"/>
          <w:szCs w:val="28"/>
        </w:rPr>
        <w:t>к</w:t>
      </w:r>
      <w:r w:rsidRPr="00D8067E">
        <w:rPr>
          <w:bCs/>
          <w:sz w:val="28"/>
          <w:szCs w:val="28"/>
        </w:rPr>
        <w:t>онтрольно-счетно</w:t>
      </w:r>
      <w:r>
        <w:rPr>
          <w:bCs/>
          <w:sz w:val="28"/>
          <w:szCs w:val="28"/>
        </w:rPr>
        <w:t>й</w:t>
      </w:r>
      <w:r w:rsidRPr="00D806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палате Ханты-Мансийского района</w:t>
      </w:r>
    </w:p>
    <w:p w:rsidR="00143968" w:rsidRPr="003F603F" w:rsidRDefault="00143968" w:rsidP="0014396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143968" w:rsidRDefault="00143968" w:rsidP="00143968">
      <w:pPr>
        <w:jc w:val="center"/>
        <w:rPr>
          <w:i/>
          <w:sz w:val="28"/>
          <w:szCs w:val="28"/>
          <w:vertAlign w:val="superscript"/>
        </w:rPr>
      </w:pPr>
    </w:p>
    <w:p w:rsidR="00143968" w:rsidRPr="007F7FF2" w:rsidRDefault="00143968" w:rsidP="00143968">
      <w:pPr>
        <w:jc w:val="center"/>
        <w:rPr>
          <w:i/>
          <w:sz w:val="28"/>
          <w:szCs w:val="28"/>
          <w:vertAlign w:val="superscript"/>
        </w:rPr>
      </w:pPr>
    </w:p>
    <w:p w:rsidR="00143968" w:rsidRDefault="00143968" w:rsidP="0014396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г. Ханты-Мансийск</w:t>
      </w:r>
      <w:r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</w:t>
      </w:r>
      <w:r w:rsidRPr="00F47F4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47F4C">
        <w:rPr>
          <w:sz w:val="28"/>
          <w:szCs w:val="28"/>
        </w:rPr>
        <w:t>»</w:t>
      </w:r>
      <w:r>
        <w:rPr>
          <w:sz w:val="28"/>
          <w:szCs w:val="28"/>
        </w:rPr>
        <w:t xml:space="preserve"> _____ </w:t>
      </w:r>
      <w:r w:rsidRPr="00F47F4C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F47F4C">
        <w:rPr>
          <w:sz w:val="28"/>
          <w:szCs w:val="28"/>
        </w:rPr>
        <w:t xml:space="preserve"> 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143968" w:rsidRDefault="00143968" w:rsidP="00143968">
      <w:pPr>
        <w:rPr>
          <w:color w:val="000000"/>
          <w:sz w:val="28"/>
          <w:szCs w:val="28"/>
        </w:rPr>
      </w:pPr>
    </w:p>
    <w:p w:rsidR="00143968" w:rsidRDefault="00143968" w:rsidP="0014396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Дума Ханты-Мансийского района, именуемая дальнейшем "Дума района", в лице главы Ханты-Мансийского района Захарова Петра Николаевича, действующего на основании Устава, </w:t>
      </w:r>
      <w:r w:rsidR="00B018C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 палата Ханты-Мансийского района, именуемая в дальнейшем "</w:t>
      </w:r>
      <w:r w:rsidR="00B018C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 палата района",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_______, именуемый в дальнейшем "Совет депутатов", в лице ___________________, действующего на основании __________________, совместно</w:t>
      </w:r>
      <w:proofErr w:type="gramEnd"/>
      <w:r>
        <w:rPr>
          <w:sz w:val="28"/>
          <w:szCs w:val="28"/>
        </w:rPr>
        <w:t xml:space="preserve"> именуемые "Стороны", на основании решения Думы Ханты-Мансийского района от ____№____"О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района" и решения Совета депутатов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_____№____"_________" заключили настоящее соглашение о нижеследующем.</w:t>
      </w:r>
    </w:p>
    <w:p w:rsidR="00143968" w:rsidRPr="00F47F4C" w:rsidRDefault="00143968" w:rsidP="00143968">
      <w:pPr>
        <w:rPr>
          <w:color w:val="000000"/>
          <w:sz w:val="28"/>
          <w:szCs w:val="28"/>
        </w:rPr>
      </w:pPr>
    </w:p>
    <w:p w:rsidR="00143968" w:rsidRDefault="00143968" w:rsidP="00143968">
      <w:pPr>
        <w:pStyle w:val="af1"/>
        <w:widowControl/>
        <w:numPr>
          <w:ilvl w:val="0"/>
          <w:numId w:val="101"/>
        </w:num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8450E">
        <w:rPr>
          <w:b/>
          <w:color w:val="000000"/>
          <w:sz w:val="28"/>
          <w:szCs w:val="28"/>
        </w:rPr>
        <w:t>Предмет Соглашения</w:t>
      </w:r>
    </w:p>
    <w:p w:rsidR="00143968" w:rsidRDefault="00143968" w:rsidP="0014396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43968" w:rsidRDefault="00143968" w:rsidP="0014396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района </w:t>
      </w:r>
      <w:r w:rsidRPr="00F47F4C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 от сельского поселения _____________________ в соответствии с </w:t>
      </w:r>
      <w:r w:rsidRPr="00F47F4C">
        <w:rPr>
          <w:color w:val="000000"/>
          <w:sz w:val="28"/>
          <w:szCs w:val="28"/>
        </w:rPr>
        <w:t xml:space="preserve">Федеральным законом </w:t>
      </w:r>
      <w:hyperlink r:id="rId9" w:history="1">
        <w:r w:rsidRPr="00F47F4C">
          <w:rPr>
            <w:color w:val="000000"/>
            <w:sz w:val="28"/>
            <w:szCs w:val="28"/>
          </w:rPr>
          <w:t>от 07.</w:t>
        </w:r>
        <w:r>
          <w:rPr>
            <w:color w:val="000000"/>
            <w:sz w:val="28"/>
            <w:szCs w:val="28"/>
          </w:rPr>
          <w:t>0</w:t>
        </w:r>
        <w:r w:rsidRPr="00F47F4C">
          <w:rPr>
            <w:color w:val="000000"/>
            <w:sz w:val="28"/>
            <w:szCs w:val="28"/>
          </w:rPr>
          <w:t>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000000"/>
          <w:sz w:val="28"/>
          <w:szCs w:val="28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 Ханты-Мансийского</w:t>
      </w:r>
      <w:proofErr w:type="gramEnd"/>
      <w:r>
        <w:rPr>
          <w:color w:val="000000"/>
          <w:sz w:val="28"/>
          <w:szCs w:val="28"/>
        </w:rPr>
        <w:t xml:space="preserve"> района».</w:t>
      </w:r>
    </w:p>
    <w:p w:rsidR="00143968" w:rsidRDefault="00143968" w:rsidP="00143968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</w:p>
    <w:p w:rsidR="00143968" w:rsidRPr="003F603F" w:rsidRDefault="00143968" w:rsidP="00143968">
      <w:pPr>
        <w:pStyle w:val="af1"/>
        <w:keepNext/>
        <w:widowControl/>
        <w:numPr>
          <w:ilvl w:val="0"/>
          <w:numId w:val="101"/>
        </w:numPr>
        <w:shd w:val="clear" w:color="auto" w:fill="FFFFFF"/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3F603F">
        <w:rPr>
          <w:b/>
          <w:color w:val="000000"/>
          <w:sz w:val="28"/>
          <w:szCs w:val="28"/>
        </w:rPr>
        <w:t>Срок действия Соглашения</w:t>
      </w:r>
    </w:p>
    <w:p w:rsidR="00143968" w:rsidRDefault="00143968" w:rsidP="0014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43968" w:rsidRPr="003F603F" w:rsidRDefault="00143968" w:rsidP="00143968">
      <w:pPr>
        <w:pStyle w:val="af1"/>
        <w:widowControl/>
        <w:numPr>
          <w:ilvl w:val="1"/>
          <w:numId w:val="10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F603F">
        <w:rPr>
          <w:color w:val="000000"/>
          <w:sz w:val="28"/>
          <w:szCs w:val="28"/>
        </w:rPr>
        <w:t xml:space="preserve">Настоящее соглашение вступает в силу с </w:t>
      </w:r>
      <w:r>
        <w:rPr>
          <w:color w:val="000000"/>
          <w:sz w:val="28"/>
          <w:szCs w:val="28"/>
        </w:rPr>
        <w:t>01 января 2013 года</w:t>
      </w:r>
      <w:r w:rsidRPr="003F603F">
        <w:rPr>
          <w:color w:val="000000"/>
          <w:sz w:val="28"/>
          <w:szCs w:val="28"/>
        </w:rPr>
        <w:t xml:space="preserve"> и</w:t>
      </w:r>
      <w:r w:rsidR="00B018CE">
        <w:rPr>
          <w:sz w:val="28"/>
          <w:szCs w:val="28"/>
        </w:rPr>
        <w:t xml:space="preserve"> действует по 31 декабря 2013 года</w:t>
      </w:r>
    </w:p>
    <w:p w:rsidR="00143968" w:rsidRPr="003F603F" w:rsidRDefault="00143968" w:rsidP="00143968">
      <w:pPr>
        <w:pStyle w:val="af1"/>
        <w:widowControl/>
        <w:numPr>
          <w:ilvl w:val="1"/>
          <w:numId w:val="101"/>
        </w:numPr>
        <w:shd w:val="clear" w:color="auto" w:fill="FFFFFF"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подлежит ежегодному возобновлению на тот же период, если ни одна из сторон настоящего соглашения не уведомит другую, не позднее 1 декабря текущего года, о расторжении соглашения.</w:t>
      </w:r>
    </w:p>
    <w:p w:rsidR="00143968" w:rsidRDefault="00143968" w:rsidP="0014396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43968" w:rsidRPr="003F603F" w:rsidRDefault="00143968" w:rsidP="00143968">
      <w:pPr>
        <w:pStyle w:val="af1"/>
        <w:keepNext/>
        <w:widowControl/>
        <w:numPr>
          <w:ilvl w:val="0"/>
          <w:numId w:val="101"/>
        </w:numPr>
        <w:shd w:val="clear" w:color="auto" w:fill="FFFFFF"/>
        <w:autoSpaceDE/>
        <w:autoSpaceDN/>
        <w:adjustRightInd/>
        <w:spacing w:before="120"/>
        <w:jc w:val="center"/>
        <w:rPr>
          <w:b/>
          <w:color w:val="000000"/>
          <w:spacing w:val="-2"/>
          <w:sz w:val="28"/>
          <w:szCs w:val="28"/>
        </w:rPr>
      </w:pPr>
      <w:r w:rsidRPr="003F603F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143968" w:rsidRPr="003F603F" w:rsidRDefault="00143968" w:rsidP="00143968">
      <w:pPr>
        <w:pStyle w:val="af1"/>
        <w:keepNext/>
        <w:shd w:val="clear" w:color="auto" w:fill="FFFFFF"/>
        <w:spacing w:before="120"/>
        <w:ind w:left="900"/>
        <w:rPr>
          <w:b/>
          <w:color w:val="000000"/>
          <w:spacing w:val="-2"/>
          <w:sz w:val="28"/>
          <w:szCs w:val="28"/>
        </w:rPr>
      </w:pPr>
    </w:p>
    <w:p w:rsidR="00143968" w:rsidRDefault="00143968" w:rsidP="0014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</w:t>
      </w:r>
      <w:r>
        <w:rPr>
          <w:sz w:val="28"/>
          <w:szCs w:val="28"/>
        </w:rPr>
        <w:t xml:space="preserve">бъем межбюджетных трансфертов, </w:t>
      </w:r>
      <w:r w:rsidRPr="00A02B2A">
        <w:rPr>
          <w:sz w:val="28"/>
          <w:szCs w:val="28"/>
        </w:rPr>
        <w:t xml:space="preserve">предоставляемых из бюджета </w:t>
      </w:r>
      <w:r>
        <w:rPr>
          <w:sz w:val="28"/>
          <w:szCs w:val="28"/>
        </w:rPr>
        <w:t xml:space="preserve">сельского </w:t>
      </w:r>
      <w:r w:rsidRPr="00A02B2A">
        <w:rPr>
          <w:sz w:val="28"/>
          <w:szCs w:val="28"/>
        </w:rPr>
        <w:t>поселения</w:t>
      </w:r>
      <w:r>
        <w:rPr>
          <w:sz w:val="28"/>
          <w:szCs w:val="28"/>
        </w:rPr>
        <w:t>__________</w:t>
      </w:r>
      <w:r w:rsidRPr="00A02B2A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Ханты-Мансийского</w:t>
      </w:r>
      <w:r w:rsidRPr="00A02B2A">
        <w:rPr>
          <w:sz w:val="28"/>
          <w:szCs w:val="28"/>
        </w:rPr>
        <w:t xml:space="preserve"> района на осуществление</w:t>
      </w:r>
      <w:r>
        <w:rPr>
          <w:sz w:val="28"/>
          <w:szCs w:val="28"/>
        </w:rPr>
        <w:t xml:space="preserve"> полномочий,</w:t>
      </w:r>
      <w:r w:rsidRPr="00A02B2A">
        <w:rPr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предусмотренных настоящим Соглашением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как</w:t>
      </w:r>
      <w:r w:rsidRPr="00F47F4C">
        <w:rPr>
          <w:color w:val="000000"/>
          <w:sz w:val="28"/>
          <w:szCs w:val="28"/>
        </w:rPr>
        <w:t>:</w:t>
      </w:r>
    </w:p>
    <w:p w:rsidR="00143968" w:rsidRDefault="00143968" w:rsidP="0014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proofErr w:type="gramStart"/>
      <w:r w:rsidRPr="00664303">
        <w:rPr>
          <w:b/>
          <w:sz w:val="28"/>
          <w:szCs w:val="28"/>
        </w:rPr>
        <w:t>=(</w:t>
      </w:r>
      <w:proofErr w:type="gramEnd"/>
      <w:r>
        <w:rPr>
          <w:b/>
          <w:sz w:val="28"/>
          <w:szCs w:val="28"/>
          <w:lang w:val="en-US"/>
        </w:rPr>
        <w:t>F</w:t>
      </w:r>
      <w:r w:rsidRPr="00664303"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R</w:t>
      </w:r>
      <w:r w:rsidRPr="00664303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x</w:t>
      </w:r>
      <w:r w:rsidRPr="00664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N</w:t>
      </w:r>
      <w:r w:rsidRPr="00664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664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, где:</w:t>
      </w:r>
    </w:p>
    <w:p w:rsidR="00143968" w:rsidRPr="009A7D59" w:rsidRDefault="00143968" w:rsidP="00143968">
      <w:pPr>
        <w:rPr>
          <w:b/>
          <w:sz w:val="28"/>
          <w:szCs w:val="28"/>
        </w:rPr>
      </w:pPr>
    </w:p>
    <w:p w:rsidR="00143968" w:rsidRPr="003F603F" w:rsidRDefault="00143968" w:rsidP="00143968">
      <w:pPr>
        <w:ind w:firstLine="567"/>
        <w:jc w:val="both"/>
        <w:rPr>
          <w:sz w:val="28"/>
          <w:szCs w:val="28"/>
        </w:rPr>
      </w:pPr>
      <w:r w:rsidRPr="009A7D59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объем трансферта, подлежащий передаче в бюджет Ханты-</w:t>
      </w:r>
      <w:r w:rsidRPr="003F603F">
        <w:rPr>
          <w:sz w:val="28"/>
          <w:szCs w:val="28"/>
        </w:rPr>
        <w:t>Мансийского района;</w:t>
      </w:r>
    </w:p>
    <w:p w:rsidR="00143968" w:rsidRPr="003F603F" w:rsidRDefault="00143968" w:rsidP="00143968">
      <w:pPr>
        <w:ind w:firstLine="567"/>
        <w:jc w:val="both"/>
        <w:rPr>
          <w:sz w:val="28"/>
          <w:szCs w:val="28"/>
        </w:rPr>
      </w:pPr>
      <w:r w:rsidRPr="003F603F">
        <w:rPr>
          <w:b/>
          <w:sz w:val="28"/>
          <w:szCs w:val="28"/>
        </w:rPr>
        <w:t xml:space="preserve">F – </w:t>
      </w:r>
      <w:r w:rsidRPr="003F603F">
        <w:rPr>
          <w:sz w:val="28"/>
          <w:szCs w:val="28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3F603F">
        <w:rPr>
          <w:sz w:val="28"/>
          <w:szCs w:val="28"/>
        </w:rPr>
        <w:t>размеров оплаты труда</w:t>
      </w:r>
      <w:proofErr w:type="gramEnd"/>
      <w:r w:rsidRPr="003F603F">
        <w:rPr>
          <w:sz w:val="28"/>
          <w:szCs w:val="28"/>
        </w:rPr>
        <w:t xml:space="preserve"> текущего финансового года;</w:t>
      </w:r>
    </w:p>
    <w:p w:rsidR="00143968" w:rsidRPr="003F603F" w:rsidRDefault="00143968" w:rsidP="00143968">
      <w:pPr>
        <w:ind w:firstLine="567"/>
        <w:jc w:val="both"/>
        <w:rPr>
          <w:sz w:val="28"/>
          <w:szCs w:val="28"/>
        </w:rPr>
      </w:pPr>
      <w:r w:rsidRPr="003F603F">
        <w:rPr>
          <w:b/>
          <w:sz w:val="28"/>
          <w:szCs w:val="28"/>
        </w:rPr>
        <w:t xml:space="preserve">R – </w:t>
      </w:r>
      <w:r w:rsidRPr="003F603F">
        <w:rPr>
          <w:sz w:val="28"/>
          <w:szCs w:val="28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143968" w:rsidRPr="003F603F" w:rsidRDefault="00143968" w:rsidP="00143968">
      <w:pPr>
        <w:ind w:firstLine="567"/>
        <w:jc w:val="both"/>
        <w:rPr>
          <w:sz w:val="28"/>
          <w:szCs w:val="28"/>
        </w:rPr>
      </w:pPr>
      <w:r w:rsidRPr="003F603F">
        <w:rPr>
          <w:b/>
          <w:sz w:val="28"/>
          <w:szCs w:val="28"/>
        </w:rPr>
        <w:t xml:space="preserve">N – </w:t>
      </w:r>
      <w:r w:rsidRPr="003F603F">
        <w:rPr>
          <w:sz w:val="28"/>
          <w:szCs w:val="28"/>
        </w:rPr>
        <w:t>нормативная штатная численность работников</w:t>
      </w:r>
      <w:r w:rsidRPr="003F603F">
        <w:t xml:space="preserve"> </w:t>
      </w:r>
      <w:r w:rsidRPr="003F603F">
        <w:rPr>
          <w:sz w:val="28"/>
          <w:szCs w:val="28"/>
        </w:rPr>
        <w:t xml:space="preserve"> Контрольно-счетной палаты района.</w:t>
      </w:r>
    </w:p>
    <w:p w:rsidR="00143968" w:rsidRPr="00664303" w:rsidRDefault="00143968" w:rsidP="00143968">
      <w:pPr>
        <w:ind w:firstLine="567"/>
        <w:jc w:val="both"/>
        <w:rPr>
          <w:sz w:val="28"/>
          <w:szCs w:val="28"/>
        </w:rPr>
      </w:pPr>
      <w:r w:rsidRPr="003F603F">
        <w:rPr>
          <w:b/>
          <w:sz w:val="28"/>
          <w:szCs w:val="28"/>
        </w:rPr>
        <w:t xml:space="preserve">K – </w:t>
      </w:r>
      <w:r w:rsidRPr="003F603F">
        <w:rPr>
          <w:sz w:val="28"/>
          <w:szCs w:val="28"/>
        </w:rPr>
        <w:t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</w:t>
      </w:r>
      <w:r>
        <w:rPr>
          <w:sz w:val="28"/>
          <w:szCs w:val="28"/>
        </w:rPr>
        <w:t xml:space="preserve">. </w:t>
      </w:r>
    </w:p>
    <w:p w:rsidR="00143968" w:rsidRDefault="00143968" w:rsidP="0014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43968" w:rsidRDefault="00143968" w:rsidP="0014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Расчет объема передаваемых межбюджетных трансфертов указан в приложении к настоящему Соглашению.</w:t>
      </w:r>
    </w:p>
    <w:p w:rsidR="00143968" w:rsidRPr="00F47F4C" w:rsidRDefault="00143968" w:rsidP="0014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</w:t>
      </w:r>
      <w:r>
        <w:rPr>
          <w:color w:val="000000"/>
          <w:sz w:val="28"/>
          <w:szCs w:val="28"/>
        </w:rPr>
        <w:t xml:space="preserve">единовременно </w:t>
      </w:r>
      <w:r w:rsidRPr="00F47F4C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0</w:t>
      </w:r>
      <w:r w:rsidRPr="00F47F4C">
        <w:rPr>
          <w:color w:val="000000"/>
          <w:sz w:val="28"/>
          <w:szCs w:val="28"/>
        </w:rPr>
        <w:t>1 апреля</w:t>
      </w:r>
      <w:r>
        <w:rPr>
          <w:color w:val="000000"/>
          <w:sz w:val="28"/>
          <w:szCs w:val="28"/>
        </w:rPr>
        <w:t xml:space="preserve"> соответствующего года.</w:t>
      </w:r>
      <w:r w:rsidRPr="00F47F4C">
        <w:rPr>
          <w:color w:val="000000"/>
          <w:sz w:val="28"/>
          <w:szCs w:val="28"/>
        </w:rPr>
        <w:t xml:space="preserve"> Дополнительный объем межбюджетных трансфертов</w:t>
      </w:r>
      <w:r>
        <w:rPr>
          <w:color w:val="000000"/>
          <w:sz w:val="28"/>
          <w:szCs w:val="28"/>
        </w:rPr>
        <w:t xml:space="preserve"> допускается и </w:t>
      </w:r>
      <w:r w:rsidRPr="00F47F4C">
        <w:rPr>
          <w:color w:val="000000"/>
          <w:sz w:val="28"/>
          <w:szCs w:val="28"/>
        </w:rPr>
        <w:t>перечисляется в сроки</w:t>
      </w:r>
      <w:r>
        <w:rPr>
          <w:color w:val="000000"/>
          <w:sz w:val="28"/>
          <w:szCs w:val="28"/>
        </w:rPr>
        <w:t xml:space="preserve"> и в случае заключения</w:t>
      </w:r>
      <w:r w:rsidRPr="00F47F4C">
        <w:rPr>
          <w:color w:val="000000"/>
          <w:sz w:val="28"/>
          <w:szCs w:val="28"/>
        </w:rPr>
        <w:t xml:space="preserve"> дополнительн</w:t>
      </w:r>
      <w:r>
        <w:rPr>
          <w:color w:val="000000"/>
          <w:sz w:val="28"/>
          <w:szCs w:val="28"/>
        </w:rPr>
        <w:t>ого</w:t>
      </w:r>
      <w:r w:rsidRPr="00F47F4C">
        <w:rPr>
          <w:color w:val="000000"/>
          <w:sz w:val="28"/>
          <w:szCs w:val="28"/>
        </w:rPr>
        <w:t xml:space="preserve"> соглашени</w:t>
      </w:r>
      <w:r>
        <w:rPr>
          <w:color w:val="000000"/>
          <w:sz w:val="28"/>
          <w:szCs w:val="28"/>
        </w:rPr>
        <w:t xml:space="preserve">я к настоящему </w:t>
      </w:r>
      <w:r w:rsidR="00B018C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оглашению.</w:t>
      </w:r>
    </w:p>
    <w:p w:rsidR="00143968" w:rsidRDefault="00143968" w:rsidP="0014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43968" w:rsidRDefault="00143968" w:rsidP="00143968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143968" w:rsidRDefault="00143968" w:rsidP="00143968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143968" w:rsidRPr="00392EB4" w:rsidRDefault="00143968" w:rsidP="00143968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4.1.Дума Ханты-Мансийского района:</w:t>
      </w:r>
    </w:p>
    <w:p w:rsidR="00143968" w:rsidRPr="00F47F4C" w:rsidRDefault="00143968" w:rsidP="001439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</w:t>
      </w:r>
      <w:r w:rsidRPr="003D71BE">
        <w:rPr>
          <w:color w:val="000000"/>
          <w:sz w:val="28"/>
          <w:szCs w:val="28"/>
        </w:rPr>
        <w:t>онтрольно-счетно</w:t>
      </w:r>
      <w:r>
        <w:rPr>
          <w:color w:val="000000"/>
          <w:sz w:val="28"/>
          <w:szCs w:val="28"/>
        </w:rPr>
        <w:t>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информацию об </w:t>
      </w:r>
      <w:r w:rsidRPr="00F47F4C">
        <w:rPr>
          <w:color w:val="000000"/>
          <w:sz w:val="28"/>
          <w:szCs w:val="28"/>
        </w:rPr>
        <w:lastRenderedPageBreak/>
        <w:t>осуществлении предусмотренных настоящим Соглашением полномочий и результатах проведенных контрольных и экспертно-аналитических мероприятиях</w:t>
      </w:r>
      <w:r>
        <w:rPr>
          <w:color w:val="000000"/>
          <w:sz w:val="28"/>
          <w:szCs w:val="28"/>
        </w:rPr>
        <w:t xml:space="preserve"> в рамках ежегодного отчета о своей деятельности.</w:t>
      </w:r>
    </w:p>
    <w:p w:rsidR="00143968" w:rsidRPr="00DE1EBC" w:rsidRDefault="00143968" w:rsidP="00143968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1EBC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Pr="00DE1EB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143968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ежегодно включает в планы своей работы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</w:t>
      </w:r>
      <w:r w:rsidR="00B018CE"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143968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Совет депутатов сельского поселения;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 xml:space="preserve">размещает информацию о проведенных мероприятиях на официальном сайте </w:t>
      </w:r>
      <w:r>
        <w:rPr>
          <w:color w:val="000000"/>
          <w:sz w:val="28"/>
          <w:szCs w:val="28"/>
        </w:rPr>
        <w:t xml:space="preserve">органов местного самоуправления Ханты-Мансийского района </w:t>
      </w:r>
      <w:r w:rsidRPr="00F47F4C">
        <w:rPr>
          <w:color w:val="000000"/>
          <w:sz w:val="28"/>
          <w:szCs w:val="28"/>
        </w:rPr>
        <w:t>в сети «Интернет»;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направляет представления и предписания проверяемым органам и организациям</w:t>
      </w:r>
      <w:r>
        <w:rPr>
          <w:color w:val="000000"/>
          <w:sz w:val="28"/>
          <w:szCs w:val="28"/>
        </w:rPr>
        <w:t xml:space="preserve"> поселения</w:t>
      </w:r>
      <w:r w:rsidRPr="00F47F4C">
        <w:rPr>
          <w:color w:val="000000"/>
          <w:sz w:val="28"/>
          <w:szCs w:val="28"/>
        </w:rPr>
        <w:t xml:space="preserve">, принимает другие предусмотренные законодательством меры по устранению и предотвращению </w:t>
      </w:r>
      <w:r w:rsidR="00B018CE">
        <w:rPr>
          <w:sz w:val="28"/>
          <w:szCs w:val="28"/>
        </w:rPr>
        <w:t>выявленных</w:t>
      </w:r>
      <w:r w:rsidRPr="006E401C">
        <w:rPr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нарушений;</w:t>
      </w:r>
    </w:p>
    <w:p w:rsidR="00143968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при выявлении возможностей по совершенствованию бюджетного процесса, системы управления и р</w:t>
      </w:r>
      <w:r w:rsidR="00B018CE">
        <w:rPr>
          <w:color w:val="000000"/>
          <w:sz w:val="28"/>
          <w:szCs w:val="28"/>
        </w:rPr>
        <w:t>аспоряжения имуществом, находяще</w:t>
      </w:r>
      <w:r w:rsidRPr="00F47F4C">
        <w:rPr>
          <w:color w:val="000000"/>
          <w:sz w:val="28"/>
          <w:szCs w:val="28"/>
        </w:rPr>
        <w:t xml:space="preserve">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администрации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депутатов сельского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</w:t>
      </w:r>
      <w:r>
        <w:rPr>
          <w:color w:val="000000"/>
          <w:sz w:val="28"/>
          <w:szCs w:val="28"/>
        </w:rPr>
        <w:t>.</w:t>
      </w:r>
    </w:p>
    <w:p w:rsidR="00143968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депутатов сельского поселения: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>
        <w:rPr>
          <w:color w:val="000000"/>
          <w:sz w:val="28"/>
          <w:szCs w:val="28"/>
        </w:rPr>
        <w:t>К</w:t>
      </w:r>
      <w:r w:rsidRPr="007104ED">
        <w:rPr>
          <w:color w:val="000000"/>
          <w:sz w:val="28"/>
          <w:szCs w:val="28"/>
        </w:rPr>
        <w:t>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>имеет право опубликовывать информацию о проведенных мероприятиях в средствах массовой информации</w:t>
      </w:r>
      <w:r w:rsidRPr="007104ED">
        <w:rPr>
          <w:color w:val="000000"/>
          <w:sz w:val="28"/>
          <w:szCs w:val="28"/>
        </w:rPr>
        <w:t>;</w:t>
      </w:r>
    </w:p>
    <w:p w:rsidR="00143968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>
        <w:rPr>
          <w:color w:val="000000"/>
          <w:sz w:val="28"/>
          <w:szCs w:val="28"/>
        </w:rPr>
        <w:t>К</w:t>
      </w:r>
      <w:r w:rsidRPr="007104ED">
        <w:rPr>
          <w:color w:val="000000"/>
          <w:sz w:val="28"/>
          <w:szCs w:val="28"/>
        </w:rPr>
        <w:t>онтрольно-счетно</w:t>
      </w:r>
      <w:r>
        <w:rPr>
          <w:color w:val="000000"/>
          <w:sz w:val="28"/>
          <w:szCs w:val="28"/>
        </w:rPr>
        <w:t>й 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43968" w:rsidRPr="00F47F4C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по требованию Контрольно-счетной палаты района </w:t>
      </w:r>
      <w:r>
        <w:rPr>
          <w:color w:val="000000"/>
          <w:sz w:val="28"/>
          <w:szCs w:val="28"/>
        </w:rPr>
        <w:lastRenderedPageBreak/>
        <w:t>представляет и обеспечивает доступ к документам, необходимым для исполне</w:t>
      </w:r>
      <w:r w:rsidR="00B018CE">
        <w:rPr>
          <w:color w:val="000000"/>
          <w:sz w:val="28"/>
          <w:szCs w:val="28"/>
        </w:rPr>
        <w:t>ния обязательств по настоящему С</w:t>
      </w:r>
      <w:r>
        <w:rPr>
          <w:color w:val="000000"/>
          <w:sz w:val="28"/>
          <w:szCs w:val="28"/>
        </w:rPr>
        <w:t>оглашению.</w:t>
      </w:r>
    </w:p>
    <w:p w:rsidR="00143968" w:rsidRDefault="00143968" w:rsidP="0014396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143968" w:rsidRDefault="00143968" w:rsidP="00143968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143968" w:rsidRDefault="00143968" w:rsidP="00143968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143968" w:rsidRPr="00F47F4C" w:rsidRDefault="00143968" w:rsidP="0014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143968" w:rsidRDefault="00143968" w:rsidP="00143968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6. 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143968" w:rsidRDefault="00143968" w:rsidP="00143968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143968" w:rsidRPr="00F47F4C" w:rsidRDefault="00143968" w:rsidP="0014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43968" w:rsidRPr="00F47F4C" w:rsidRDefault="00143968" w:rsidP="0014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Думой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Советом депутатов </w:t>
      </w:r>
      <w:bookmarkEnd w:id="1"/>
      <w:bookmarkEnd w:id="2"/>
      <w:r>
        <w:rPr>
          <w:color w:val="000000"/>
          <w:sz w:val="28"/>
          <w:szCs w:val="28"/>
        </w:rPr>
        <w:t>Сторонам решени</w:t>
      </w:r>
      <w:r w:rsidR="00B018C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</w:t>
      </w:r>
      <w:r w:rsidRPr="00F47F4C">
        <w:rPr>
          <w:color w:val="000000"/>
          <w:sz w:val="28"/>
          <w:szCs w:val="28"/>
        </w:rPr>
        <w:t>расторжении Соглашения</w:t>
      </w:r>
      <w:r>
        <w:rPr>
          <w:color w:val="000000"/>
          <w:sz w:val="28"/>
          <w:szCs w:val="28"/>
        </w:rPr>
        <w:t>, принятого соответствующим представительным органом.</w:t>
      </w:r>
    </w:p>
    <w:p w:rsidR="00143968" w:rsidRPr="00F47F4C" w:rsidRDefault="00143968" w:rsidP="001439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43968" w:rsidRPr="00F47F4C" w:rsidRDefault="00143968" w:rsidP="001439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F47F4C">
        <w:rPr>
          <w:color w:val="000000"/>
          <w:sz w:val="28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143968" w:rsidRPr="00F47F4C" w:rsidTr="00B018CE">
        <w:tc>
          <w:tcPr>
            <w:tcW w:w="5070" w:type="dxa"/>
          </w:tcPr>
          <w:p w:rsidR="00143968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43968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43968" w:rsidRPr="00F47F4C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Ханты-Мансийского района</w:t>
            </w:r>
            <w:r w:rsidRPr="00742EC6">
              <w:rPr>
                <w:color w:val="000000"/>
              </w:rPr>
              <w:t xml:space="preserve"> </w:t>
            </w:r>
          </w:p>
          <w:p w:rsidR="00143968" w:rsidRDefault="00143968" w:rsidP="003F603F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143968" w:rsidRPr="00253D82" w:rsidRDefault="00B018CE" w:rsidP="003F603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143968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143968">
              <w:rPr>
                <w:color w:val="000000"/>
                <w:sz w:val="28"/>
                <w:szCs w:val="28"/>
              </w:rPr>
              <w:t>___П.Н.Захаров___</w:t>
            </w:r>
            <w:r w:rsidR="00143968" w:rsidRPr="00253D82">
              <w:rPr>
                <w:color w:val="000000"/>
                <w:sz w:val="28"/>
                <w:szCs w:val="28"/>
              </w:rPr>
              <w:t>.</w:t>
            </w:r>
            <w:r w:rsidR="00143968">
              <w:rPr>
                <w:color w:val="000000"/>
                <w:sz w:val="28"/>
                <w:szCs w:val="28"/>
              </w:rPr>
              <w:t>___</w:t>
            </w:r>
            <w:r w:rsidR="00143968" w:rsidRPr="00253D82">
              <w:rPr>
                <w:color w:val="000000"/>
                <w:sz w:val="28"/>
                <w:szCs w:val="28"/>
              </w:rPr>
              <w:t>.20</w:t>
            </w:r>
            <w:r w:rsidR="00143968">
              <w:rPr>
                <w:color w:val="000000"/>
                <w:sz w:val="28"/>
                <w:szCs w:val="28"/>
              </w:rPr>
              <w:t>__ г.</w:t>
            </w:r>
          </w:p>
        </w:tc>
        <w:tc>
          <w:tcPr>
            <w:tcW w:w="4501" w:type="dxa"/>
          </w:tcPr>
          <w:p w:rsidR="00143968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43968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43968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Депутатов сельского поселения </w:t>
            </w:r>
          </w:p>
          <w:p w:rsidR="00143968" w:rsidRDefault="00B018CE" w:rsidP="003F603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143968">
              <w:rPr>
                <w:color w:val="000000"/>
                <w:sz w:val="28"/>
                <w:szCs w:val="28"/>
              </w:rPr>
              <w:t>_________________</w:t>
            </w:r>
          </w:p>
          <w:p w:rsidR="00143968" w:rsidRPr="00F47F4C" w:rsidRDefault="00B018CE" w:rsidP="003F603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  <w:r w:rsidR="00143968">
              <w:rPr>
                <w:color w:val="000000"/>
                <w:sz w:val="28"/>
                <w:szCs w:val="28"/>
              </w:rPr>
              <w:t>____</w:t>
            </w:r>
            <w:r w:rsidR="00143968" w:rsidRPr="00F47F4C">
              <w:rPr>
                <w:color w:val="000000"/>
                <w:sz w:val="28"/>
                <w:szCs w:val="28"/>
              </w:rPr>
              <w:t>(</w:t>
            </w:r>
            <w:r w:rsidR="00143968">
              <w:rPr>
                <w:color w:val="000000"/>
                <w:sz w:val="28"/>
                <w:szCs w:val="28"/>
              </w:rPr>
              <w:t>_______________</w:t>
            </w:r>
            <w:r w:rsidR="00143968" w:rsidRPr="00F47F4C">
              <w:rPr>
                <w:color w:val="000000"/>
                <w:sz w:val="28"/>
                <w:szCs w:val="28"/>
              </w:rPr>
              <w:t>)</w:t>
            </w:r>
          </w:p>
          <w:p w:rsidR="00143968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</w:t>
            </w:r>
            <w:r w:rsidRPr="00253D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53D8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__ г.</w:t>
            </w:r>
          </w:p>
          <w:p w:rsidR="00143968" w:rsidRPr="00F47F4C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143968" w:rsidRPr="00F47F4C" w:rsidTr="00B018CE">
        <w:tc>
          <w:tcPr>
            <w:tcW w:w="5070" w:type="dxa"/>
          </w:tcPr>
          <w:p w:rsidR="00143968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color w:val="000000"/>
                <w:sz w:val="28"/>
                <w:szCs w:val="28"/>
              </w:rPr>
              <w:t xml:space="preserve"> Контрольно-счетной палаты Ханты-Мансийского района</w:t>
            </w:r>
            <w:r w:rsidRPr="00F47F4C">
              <w:rPr>
                <w:color w:val="000000"/>
                <w:sz w:val="28"/>
                <w:szCs w:val="28"/>
              </w:rPr>
              <w:t xml:space="preserve"> ____________</w:t>
            </w:r>
            <w:r>
              <w:rPr>
                <w:color w:val="000000"/>
                <w:sz w:val="28"/>
                <w:szCs w:val="28"/>
              </w:rPr>
              <w:t>_______</w:t>
            </w:r>
            <w:proofErr w:type="spellStart"/>
            <w:r>
              <w:rPr>
                <w:color w:val="000000"/>
                <w:sz w:val="28"/>
                <w:szCs w:val="28"/>
              </w:rPr>
              <w:t>Ж.Р.Гартман</w:t>
            </w:r>
            <w:proofErr w:type="spellEnd"/>
          </w:p>
          <w:p w:rsidR="00143968" w:rsidRPr="00F47F4C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</w:t>
            </w:r>
            <w:r w:rsidRPr="00253D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53D8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__ г.</w:t>
            </w:r>
          </w:p>
        </w:tc>
        <w:tc>
          <w:tcPr>
            <w:tcW w:w="4501" w:type="dxa"/>
          </w:tcPr>
          <w:p w:rsidR="00143968" w:rsidRPr="00F47F4C" w:rsidRDefault="00143968" w:rsidP="003F603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143968" w:rsidRDefault="00143968" w:rsidP="00143968"/>
    <w:p w:rsidR="00143968" w:rsidRDefault="00143968" w:rsidP="00143968"/>
    <w:p w:rsidR="00143968" w:rsidRDefault="00143968" w:rsidP="00143968"/>
    <w:p w:rsidR="00143968" w:rsidRDefault="00143968" w:rsidP="00143968">
      <w:pPr>
        <w:sectPr w:rsidR="00143968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968" w:rsidRDefault="00143968" w:rsidP="00143968">
      <w:pPr>
        <w:jc w:val="right"/>
        <w:rPr>
          <w:sz w:val="28"/>
          <w:szCs w:val="28"/>
        </w:rPr>
      </w:pPr>
      <w:r w:rsidRPr="001F724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соглашению</w:t>
      </w:r>
    </w:p>
    <w:p w:rsidR="00143968" w:rsidRDefault="00143968" w:rsidP="00143968">
      <w:pPr>
        <w:jc w:val="center"/>
        <w:rPr>
          <w:sz w:val="28"/>
          <w:szCs w:val="28"/>
        </w:rPr>
      </w:pPr>
    </w:p>
    <w:p w:rsidR="00143968" w:rsidRPr="00A02B2A" w:rsidRDefault="00143968" w:rsidP="00143968">
      <w:pPr>
        <w:jc w:val="center"/>
        <w:rPr>
          <w:sz w:val="28"/>
          <w:szCs w:val="28"/>
        </w:rPr>
      </w:pPr>
      <w:r w:rsidRPr="00A02B2A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объема межбюджетных трансфертов,</w:t>
      </w:r>
    </w:p>
    <w:p w:rsidR="00143968" w:rsidRDefault="00143968" w:rsidP="00143968">
      <w:pPr>
        <w:jc w:val="center"/>
        <w:rPr>
          <w:sz w:val="28"/>
          <w:szCs w:val="28"/>
        </w:rPr>
      </w:pPr>
      <w:r w:rsidRPr="00A02B2A">
        <w:rPr>
          <w:sz w:val="28"/>
          <w:szCs w:val="28"/>
        </w:rPr>
        <w:t xml:space="preserve">предоставляемых из бюджета </w:t>
      </w:r>
      <w:r>
        <w:rPr>
          <w:sz w:val="28"/>
          <w:szCs w:val="28"/>
        </w:rPr>
        <w:t xml:space="preserve">сельского </w:t>
      </w:r>
      <w:r w:rsidRPr="00A02B2A">
        <w:rPr>
          <w:sz w:val="28"/>
          <w:szCs w:val="28"/>
        </w:rPr>
        <w:t>поселения в бюджет района на осуществление</w:t>
      </w:r>
      <w:r>
        <w:rPr>
          <w:sz w:val="28"/>
          <w:szCs w:val="28"/>
        </w:rPr>
        <w:t xml:space="preserve"> полномочий поселения</w:t>
      </w:r>
      <w:r w:rsidRPr="00A0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A02B2A">
        <w:rPr>
          <w:sz w:val="28"/>
          <w:szCs w:val="28"/>
        </w:rPr>
        <w:t>онтрольно-счетной палатой Ханты-Мансийс</w:t>
      </w:r>
      <w:r>
        <w:rPr>
          <w:sz w:val="28"/>
          <w:szCs w:val="28"/>
        </w:rPr>
        <w:t>кого района</w:t>
      </w:r>
    </w:p>
    <w:p w:rsidR="00143968" w:rsidRDefault="00143968" w:rsidP="00143968">
      <w:pPr>
        <w:jc w:val="center"/>
        <w:rPr>
          <w:sz w:val="28"/>
          <w:szCs w:val="28"/>
        </w:rPr>
      </w:pPr>
    </w:p>
    <w:p w:rsidR="00143968" w:rsidRDefault="00143968" w:rsidP="0014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664303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664303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F</w:t>
      </w:r>
      <w:r w:rsidRPr="00664303"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R</w:t>
      </w:r>
      <w:proofErr w:type="gramStart"/>
      <w:r w:rsidRPr="00664303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x</w:t>
      </w:r>
      <w:proofErr w:type="gramEnd"/>
      <w:r w:rsidRPr="00664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N</w:t>
      </w:r>
      <w:r w:rsidRPr="00664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664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, где:</w:t>
      </w:r>
    </w:p>
    <w:p w:rsidR="00143968" w:rsidRPr="009A7D59" w:rsidRDefault="00143968" w:rsidP="00143968">
      <w:pPr>
        <w:rPr>
          <w:b/>
          <w:sz w:val="28"/>
          <w:szCs w:val="28"/>
        </w:rPr>
      </w:pPr>
    </w:p>
    <w:p w:rsidR="00143968" w:rsidRDefault="00143968" w:rsidP="00143968">
      <w:pPr>
        <w:ind w:firstLine="567"/>
        <w:jc w:val="both"/>
        <w:rPr>
          <w:sz w:val="28"/>
          <w:szCs w:val="28"/>
        </w:rPr>
      </w:pPr>
      <w:r w:rsidRPr="009A7D59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объем трансферта, подлежащий передаче в бюджет Ханты-Мансийского района;</w:t>
      </w:r>
    </w:p>
    <w:p w:rsidR="00143968" w:rsidRDefault="00143968" w:rsidP="00143968">
      <w:pPr>
        <w:ind w:firstLine="567"/>
        <w:jc w:val="both"/>
        <w:rPr>
          <w:sz w:val="28"/>
          <w:szCs w:val="28"/>
        </w:rPr>
      </w:pPr>
      <w:r w:rsidRPr="009A7D5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текущего финансового года;</w:t>
      </w:r>
    </w:p>
    <w:p w:rsidR="00143968" w:rsidRDefault="00143968" w:rsidP="00143968">
      <w:pPr>
        <w:ind w:firstLine="567"/>
        <w:jc w:val="both"/>
        <w:rPr>
          <w:sz w:val="28"/>
          <w:szCs w:val="28"/>
        </w:rPr>
      </w:pPr>
      <w:r w:rsidRPr="00791C2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социальные гарантии и расходы на материально-техническое обеспечение одного работника;</w:t>
      </w:r>
    </w:p>
    <w:p w:rsidR="00143968" w:rsidRDefault="00143968" w:rsidP="00143968">
      <w:pPr>
        <w:ind w:firstLine="567"/>
        <w:jc w:val="both"/>
        <w:rPr>
          <w:sz w:val="28"/>
          <w:szCs w:val="28"/>
        </w:rPr>
      </w:pPr>
      <w:r w:rsidRPr="008208C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– </w:t>
      </w:r>
      <w:r w:rsidRPr="008208C6">
        <w:rPr>
          <w:sz w:val="28"/>
          <w:szCs w:val="28"/>
        </w:rPr>
        <w:t>нормативная штатная численность работников</w:t>
      </w:r>
      <w:r w:rsidRPr="008208C6">
        <w:t xml:space="preserve"> </w:t>
      </w:r>
      <w:r w:rsidRPr="008208C6">
        <w:rPr>
          <w:sz w:val="28"/>
          <w:szCs w:val="28"/>
        </w:rPr>
        <w:t>органов местного самоуправления, исполняющих переданные полномочия</w:t>
      </w:r>
      <w:r>
        <w:rPr>
          <w:sz w:val="28"/>
          <w:szCs w:val="28"/>
        </w:rPr>
        <w:t>.</w:t>
      </w:r>
    </w:p>
    <w:p w:rsidR="00143968" w:rsidRPr="00664303" w:rsidRDefault="00143968" w:rsidP="0014396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Pr="00664303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коэффициент объема расходов поселений</w:t>
      </w:r>
    </w:p>
    <w:p w:rsidR="00143968" w:rsidRDefault="00143968" w:rsidP="00143968">
      <w:pPr>
        <w:ind w:firstLine="567"/>
        <w:jc w:val="both"/>
        <w:rPr>
          <w:sz w:val="28"/>
          <w:szCs w:val="28"/>
        </w:rPr>
      </w:pPr>
    </w:p>
    <w:p w:rsidR="00143968" w:rsidRDefault="00143968" w:rsidP="001439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 Годовой фонд оплаты труда с начислениями на заработную плату по должности муниципальной службы на 1 аудитора – 55 289,0 рублей +16 697,0 рублей (начисления на оплату труда -30,2%);</w:t>
      </w:r>
    </w:p>
    <w:p w:rsidR="00143968" w:rsidRDefault="00143968" w:rsidP="001439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 Социальные гарантии  (командировочные расходы) – 7 588,0 рублей;</w:t>
      </w:r>
    </w:p>
    <w:p w:rsidR="00143968" w:rsidRDefault="00143968" w:rsidP="001439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 Нормативная численность -  3 единицы;</w:t>
      </w:r>
    </w:p>
    <w:p w:rsidR="00143968" w:rsidRDefault="00143968" w:rsidP="001439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Коэффициент объема расходов поселений  (расходы за 2011 год,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отчета) </w:t>
      </w:r>
    </w:p>
    <w:p w:rsidR="00143968" w:rsidRDefault="00143968" w:rsidP="00143968">
      <w:pPr>
        <w:ind w:firstLine="567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60"/>
        <w:gridCol w:w="2552"/>
        <w:gridCol w:w="1975"/>
      </w:tblGrid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2C34C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2C34C6">
              <w:rPr>
                <w:b/>
                <w:sz w:val="28"/>
                <w:szCs w:val="28"/>
              </w:rPr>
              <w:t>№</w:t>
            </w:r>
          </w:p>
          <w:p w:rsidR="00143968" w:rsidRPr="002C34C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C34C6">
              <w:rPr>
                <w:b/>
                <w:sz w:val="28"/>
                <w:szCs w:val="28"/>
              </w:rPr>
              <w:t>п</w:t>
            </w:r>
            <w:proofErr w:type="gramEnd"/>
            <w:r w:rsidRPr="002C34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143968" w:rsidRPr="002C34C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2C34C6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2C34C6">
              <w:rPr>
                <w:b/>
                <w:sz w:val="28"/>
                <w:szCs w:val="28"/>
              </w:rPr>
              <w:t>сельских</w:t>
            </w:r>
            <w:proofErr w:type="gramEnd"/>
          </w:p>
          <w:p w:rsidR="00143968" w:rsidRPr="002C34C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2C34C6">
              <w:rPr>
                <w:b/>
                <w:sz w:val="28"/>
                <w:szCs w:val="28"/>
              </w:rPr>
              <w:t>поселений</w:t>
            </w:r>
          </w:p>
        </w:tc>
        <w:tc>
          <w:tcPr>
            <w:tcW w:w="2552" w:type="dxa"/>
            <w:shd w:val="clear" w:color="auto" w:fill="auto"/>
          </w:tcPr>
          <w:p w:rsidR="00143968" w:rsidRPr="002C34C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2C34C6">
              <w:rPr>
                <w:b/>
                <w:sz w:val="28"/>
                <w:szCs w:val="28"/>
              </w:rPr>
              <w:t>Расходы поселений на 01.01.2012 (</w:t>
            </w:r>
            <w:proofErr w:type="spellStart"/>
            <w:r w:rsidRPr="002C34C6">
              <w:rPr>
                <w:b/>
                <w:sz w:val="28"/>
                <w:szCs w:val="28"/>
              </w:rPr>
              <w:t>тыс</w:t>
            </w:r>
            <w:proofErr w:type="gramStart"/>
            <w:r w:rsidRPr="002C34C6">
              <w:rPr>
                <w:b/>
                <w:sz w:val="28"/>
                <w:szCs w:val="28"/>
              </w:rPr>
              <w:t>.р</w:t>
            </w:r>
            <w:proofErr w:type="gramEnd"/>
            <w:r w:rsidRPr="002C34C6">
              <w:rPr>
                <w:b/>
                <w:sz w:val="28"/>
                <w:szCs w:val="28"/>
              </w:rPr>
              <w:t>уб</w:t>
            </w:r>
            <w:proofErr w:type="spellEnd"/>
            <w:r w:rsidRPr="002C34C6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143968" w:rsidRPr="002C34C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2C34C6">
              <w:rPr>
                <w:b/>
                <w:sz w:val="28"/>
                <w:szCs w:val="28"/>
              </w:rPr>
              <w:t>Коэффициент объема расходов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Горноправдинск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111 307,5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Цингалы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15 615,0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 xml:space="preserve">Кедровый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28 528,5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Красноленинский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19 006,2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Луговской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57 824,4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Согом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10 755,6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Нялинское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23 868,1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Кышик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17 792,7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0D764D">
              <w:rPr>
                <w:sz w:val="28"/>
                <w:szCs w:val="28"/>
              </w:rPr>
              <w:t>0,05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Селиярово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19 727,6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0D764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5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 xml:space="preserve">Сибирский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24 844,3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0D764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7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Выкатной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18 389,5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0D764D">
              <w:rPr>
                <w:sz w:val="28"/>
                <w:szCs w:val="28"/>
              </w:rPr>
              <w:t>0,05</w:t>
            </w:r>
          </w:p>
        </w:tc>
      </w:tr>
      <w:tr w:rsidR="00143968" w:rsidRPr="00C62494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Шапша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26 939,7</w:t>
            </w:r>
          </w:p>
        </w:tc>
        <w:tc>
          <w:tcPr>
            <w:tcW w:w="1843" w:type="dxa"/>
            <w:shd w:val="clear" w:color="auto" w:fill="auto"/>
          </w:tcPr>
          <w:p w:rsidR="00143968" w:rsidRPr="00C62494" w:rsidRDefault="00143968" w:rsidP="003F603F">
            <w:pPr>
              <w:jc w:val="center"/>
              <w:rPr>
                <w:sz w:val="28"/>
                <w:szCs w:val="28"/>
              </w:rPr>
            </w:pPr>
            <w:r w:rsidRPr="000D764D">
              <w:rPr>
                <w:sz w:val="28"/>
                <w:szCs w:val="28"/>
              </w:rPr>
              <w:t>0,07</w:t>
            </w:r>
          </w:p>
        </w:tc>
      </w:tr>
      <w:tr w:rsidR="00143968" w:rsidRPr="000D764D" w:rsidTr="003F603F">
        <w:tc>
          <w:tcPr>
            <w:tcW w:w="567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552" w:type="dxa"/>
            <w:shd w:val="clear" w:color="auto" w:fill="auto"/>
          </w:tcPr>
          <w:p w:rsidR="00143968" w:rsidRPr="00995D29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995D29">
              <w:rPr>
                <w:b/>
                <w:sz w:val="28"/>
                <w:szCs w:val="28"/>
              </w:rPr>
              <w:t>374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5D29">
              <w:rPr>
                <w:b/>
                <w:sz w:val="28"/>
                <w:szCs w:val="28"/>
              </w:rPr>
              <w:t>599,1</w:t>
            </w:r>
          </w:p>
        </w:tc>
        <w:tc>
          <w:tcPr>
            <w:tcW w:w="1843" w:type="dxa"/>
            <w:shd w:val="clear" w:color="auto" w:fill="auto"/>
          </w:tcPr>
          <w:p w:rsidR="00143968" w:rsidRPr="000D764D" w:rsidRDefault="00143968" w:rsidP="003F60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968" w:rsidRDefault="00143968" w:rsidP="00143968">
      <w:pPr>
        <w:ind w:firstLine="567"/>
        <w:rPr>
          <w:sz w:val="28"/>
          <w:szCs w:val="28"/>
        </w:rPr>
      </w:pPr>
    </w:p>
    <w:p w:rsidR="00143968" w:rsidRDefault="00143968" w:rsidP="00143968">
      <w:pPr>
        <w:ind w:firstLine="567"/>
        <w:rPr>
          <w:sz w:val="28"/>
          <w:szCs w:val="28"/>
        </w:rPr>
      </w:pPr>
    </w:p>
    <w:p w:rsidR="00143968" w:rsidRDefault="00143968" w:rsidP="00143968">
      <w:pPr>
        <w:ind w:firstLine="567"/>
        <w:rPr>
          <w:sz w:val="28"/>
          <w:szCs w:val="28"/>
        </w:rPr>
      </w:pPr>
    </w:p>
    <w:p w:rsidR="00143968" w:rsidRDefault="00143968" w:rsidP="0014396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Объем трансферта, подлежащий передаче в бюджет района в разрезе сельских поселений</w:t>
      </w:r>
    </w:p>
    <w:p w:rsidR="00143968" w:rsidRDefault="00143968" w:rsidP="00143968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D4654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D465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46546">
              <w:rPr>
                <w:b/>
                <w:sz w:val="28"/>
                <w:szCs w:val="28"/>
              </w:rPr>
              <w:t>п</w:t>
            </w:r>
            <w:proofErr w:type="gramEnd"/>
            <w:r w:rsidRPr="00D465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143968" w:rsidRPr="00D4654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D46546">
              <w:rPr>
                <w:b/>
                <w:sz w:val="28"/>
                <w:szCs w:val="28"/>
              </w:rPr>
              <w:t>Наименование сельских  поселений</w:t>
            </w:r>
          </w:p>
        </w:tc>
        <w:tc>
          <w:tcPr>
            <w:tcW w:w="3544" w:type="dxa"/>
            <w:shd w:val="clear" w:color="auto" w:fill="auto"/>
          </w:tcPr>
          <w:p w:rsidR="00143968" w:rsidRPr="00D4654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D46546">
              <w:rPr>
                <w:b/>
                <w:sz w:val="28"/>
                <w:szCs w:val="28"/>
              </w:rPr>
              <w:t>Сумма трансфертов  на 2013 год (руб.)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Горноправдинск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71 869,0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Цингалы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9 582,0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 xml:space="preserve">Кедровый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19 165,0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Красноленинский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11 978,0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Луговской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35 934,0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Согом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7 187,0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Нялинское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14 374,0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Кышик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 w:rsidRPr="00183DF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183DF0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</w:rPr>
              <w:t>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Селиярово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 w:rsidRPr="00183DF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183DF0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</w:rPr>
              <w:t>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 xml:space="preserve">Сибирский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16 769,0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Выкатной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 w:rsidRPr="00183DF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183DF0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</w:rPr>
              <w:t>,0</w:t>
            </w:r>
          </w:p>
        </w:tc>
      </w:tr>
      <w:tr w:rsidR="00143968" w:rsidRPr="00C62494" w:rsidTr="003F603F">
        <w:tc>
          <w:tcPr>
            <w:tcW w:w="568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r w:rsidRPr="00C62494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143968" w:rsidRPr="00C62494" w:rsidRDefault="00143968" w:rsidP="003F603F">
            <w:pPr>
              <w:rPr>
                <w:sz w:val="28"/>
                <w:szCs w:val="28"/>
              </w:rPr>
            </w:pPr>
            <w:proofErr w:type="spellStart"/>
            <w:r w:rsidRPr="00C62494">
              <w:rPr>
                <w:sz w:val="28"/>
                <w:szCs w:val="28"/>
              </w:rPr>
              <w:t>Шапша</w:t>
            </w:r>
            <w:proofErr w:type="spellEnd"/>
            <w:r w:rsidRPr="00C62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Default="00143968" w:rsidP="003F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16 769,0</w:t>
            </w:r>
          </w:p>
        </w:tc>
      </w:tr>
      <w:tr w:rsidR="00143968" w:rsidRPr="00D46546" w:rsidTr="003F603F">
        <w:tc>
          <w:tcPr>
            <w:tcW w:w="568" w:type="dxa"/>
            <w:shd w:val="clear" w:color="auto" w:fill="auto"/>
          </w:tcPr>
          <w:p w:rsidR="00143968" w:rsidRPr="00D46546" w:rsidRDefault="00143968" w:rsidP="003F603F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3968" w:rsidRPr="00D46546" w:rsidRDefault="00143968" w:rsidP="003F603F">
            <w:pPr>
              <w:jc w:val="right"/>
              <w:rPr>
                <w:b/>
                <w:sz w:val="28"/>
                <w:szCs w:val="28"/>
              </w:rPr>
            </w:pPr>
            <w:r w:rsidRPr="00D46546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  <w:r w:rsidRPr="00D465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3968" w:rsidRPr="00D46546" w:rsidRDefault="00143968" w:rsidP="003F603F">
            <w:pPr>
              <w:jc w:val="center"/>
              <w:rPr>
                <w:b/>
                <w:sz w:val="28"/>
                <w:szCs w:val="28"/>
              </w:rPr>
            </w:pPr>
            <w:r w:rsidRPr="00D46546">
              <w:rPr>
                <w:b/>
                <w:sz w:val="28"/>
                <w:szCs w:val="28"/>
              </w:rPr>
              <w:t>239 507,0</w:t>
            </w:r>
          </w:p>
        </w:tc>
      </w:tr>
    </w:tbl>
    <w:p w:rsidR="00143968" w:rsidRPr="00D46546" w:rsidRDefault="00143968" w:rsidP="00143968">
      <w:pPr>
        <w:rPr>
          <w:b/>
          <w:sz w:val="28"/>
          <w:szCs w:val="28"/>
        </w:rPr>
      </w:pPr>
    </w:p>
    <w:p w:rsidR="00143968" w:rsidRDefault="00143968" w:rsidP="00143968"/>
    <w:p w:rsidR="00143968" w:rsidRDefault="00143968" w:rsidP="00143968"/>
    <w:p w:rsidR="00143968" w:rsidRDefault="00143968" w:rsidP="00143968"/>
    <w:p w:rsidR="00143968" w:rsidRDefault="00143968" w:rsidP="00143968"/>
    <w:p w:rsidR="00143968" w:rsidRDefault="00143968" w:rsidP="00143968"/>
    <w:p w:rsidR="00143968" w:rsidRDefault="00143968" w:rsidP="00143968"/>
    <w:p w:rsidR="00BA0638" w:rsidRDefault="00BA0638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A0638" w:rsidRDefault="00BA0638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sectPr w:rsidR="0011005C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08" w:rsidRDefault="00EC4008">
      <w:r>
        <w:separator/>
      </w:r>
    </w:p>
  </w:endnote>
  <w:endnote w:type="continuationSeparator" w:id="0">
    <w:p w:rsidR="00EC4008" w:rsidRDefault="00EC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D48C4" wp14:editId="714D6ADB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2A7638" w:rsidRDefault="002A763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E82CFF" w:rsidRPr="00E82CF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2A7638" w:rsidRDefault="002A763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82CFF" w:rsidRPr="00E82CF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08" w:rsidRDefault="00EC4008">
      <w:r>
        <w:separator/>
      </w:r>
    </w:p>
  </w:footnote>
  <w:footnote w:type="continuationSeparator" w:id="0">
    <w:p w:rsidR="00EC4008" w:rsidRDefault="00EC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2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0"/>
  </w:num>
  <w:num w:numId="15">
    <w:abstractNumId w:val="41"/>
  </w:num>
  <w:num w:numId="16">
    <w:abstractNumId w:val="61"/>
  </w:num>
  <w:num w:numId="17">
    <w:abstractNumId w:val="17"/>
  </w:num>
  <w:num w:numId="18">
    <w:abstractNumId w:val="91"/>
  </w:num>
  <w:num w:numId="19">
    <w:abstractNumId w:val="81"/>
  </w:num>
  <w:num w:numId="20">
    <w:abstractNumId w:val="28"/>
  </w:num>
  <w:num w:numId="21">
    <w:abstractNumId w:val="35"/>
  </w:num>
  <w:num w:numId="22">
    <w:abstractNumId w:val="71"/>
  </w:num>
  <w:num w:numId="23">
    <w:abstractNumId w:val="60"/>
  </w:num>
  <w:num w:numId="24">
    <w:abstractNumId w:val="94"/>
  </w:num>
  <w:num w:numId="25">
    <w:abstractNumId w:val="93"/>
  </w:num>
  <w:num w:numId="26">
    <w:abstractNumId w:val="38"/>
  </w:num>
  <w:num w:numId="27">
    <w:abstractNumId w:val="62"/>
  </w:num>
  <w:num w:numId="28">
    <w:abstractNumId w:val="24"/>
  </w:num>
  <w:num w:numId="29">
    <w:abstractNumId w:val="74"/>
  </w:num>
  <w:num w:numId="30">
    <w:abstractNumId w:val="69"/>
  </w:num>
  <w:num w:numId="31">
    <w:abstractNumId w:val="72"/>
  </w:num>
  <w:num w:numId="32">
    <w:abstractNumId w:val="63"/>
  </w:num>
  <w:num w:numId="33">
    <w:abstractNumId w:val="52"/>
  </w:num>
  <w:num w:numId="34">
    <w:abstractNumId w:val="43"/>
  </w:num>
  <w:num w:numId="35">
    <w:abstractNumId w:val="10"/>
  </w:num>
  <w:num w:numId="36">
    <w:abstractNumId w:val="54"/>
  </w:num>
  <w:num w:numId="37">
    <w:abstractNumId w:val="12"/>
  </w:num>
  <w:num w:numId="38">
    <w:abstractNumId w:val="16"/>
  </w:num>
  <w:num w:numId="39">
    <w:abstractNumId w:val="19"/>
  </w:num>
  <w:num w:numId="40">
    <w:abstractNumId w:val="73"/>
  </w:num>
  <w:num w:numId="41">
    <w:abstractNumId w:val="42"/>
  </w:num>
  <w:num w:numId="42">
    <w:abstractNumId w:val="30"/>
  </w:num>
  <w:num w:numId="43">
    <w:abstractNumId w:val="78"/>
  </w:num>
  <w:num w:numId="44">
    <w:abstractNumId w:val="95"/>
  </w:num>
  <w:num w:numId="45">
    <w:abstractNumId w:val="51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0"/>
  </w:num>
  <w:num w:numId="52">
    <w:abstractNumId w:val="92"/>
  </w:num>
  <w:num w:numId="53">
    <w:abstractNumId w:val="53"/>
  </w:num>
  <w:num w:numId="54">
    <w:abstractNumId w:val="37"/>
  </w:num>
  <w:num w:numId="55">
    <w:abstractNumId w:val="56"/>
  </w:num>
  <w:num w:numId="56">
    <w:abstractNumId w:val="89"/>
  </w:num>
  <w:num w:numId="57">
    <w:abstractNumId w:val="45"/>
  </w:num>
  <w:num w:numId="58">
    <w:abstractNumId w:val="46"/>
  </w:num>
  <w:num w:numId="59">
    <w:abstractNumId w:val="58"/>
  </w:num>
  <w:num w:numId="60">
    <w:abstractNumId w:val="79"/>
  </w:num>
  <w:num w:numId="61">
    <w:abstractNumId w:val="40"/>
  </w:num>
  <w:num w:numId="62">
    <w:abstractNumId w:val="86"/>
  </w:num>
  <w:num w:numId="63">
    <w:abstractNumId w:val="55"/>
  </w:num>
  <w:num w:numId="64">
    <w:abstractNumId w:val="88"/>
  </w:num>
  <w:num w:numId="65">
    <w:abstractNumId w:val="44"/>
  </w:num>
  <w:num w:numId="66">
    <w:abstractNumId w:val="26"/>
  </w:num>
  <w:num w:numId="67">
    <w:abstractNumId w:val="34"/>
  </w:num>
  <w:num w:numId="68">
    <w:abstractNumId w:val="68"/>
  </w:num>
  <w:num w:numId="69">
    <w:abstractNumId w:val="83"/>
  </w:num>
  <w:num w:numId="70">
    <w:abstractNumId w:val="87"/>
  </w:num>
  <w:num w:numId="71">
    <w:abstractNumId w:val="22"/>
  </w:num>
  <w:num w:numId="72">
    <w:abstractNumId w:val="98"/>
  </w:num>
  <w:num w:numId="73">
    <w:abstractNumId w:val="33"/>
  </w:num>
  <w:num w:numId="74">
    <w:abstractNumId w:val="65"/>
  </w:num>
  <w:num w:numId="75">
    <w:abstractNumId w:val="15"/>
  </w:num>
  <w:num w:numId="76">
    <w:abstractNumId w:val="96"/>
  </w:num>
  <w:num w:numId="77">
    <w:abstractNumId w:val="77"/>
  </w:num>
  <w:num w:numId="78">
    <w:abstractNumId w:val="48"/>
  </w:num>
  <w:num w:numId="79">
    <w:abstractNumId w:val="59"/>
  </w:num>
  <w:num w:numId="80">
    <w:abstractNumId w:val="85"/>
  </w:num>
  <w:num w:numId="81">
    <w:abstractNumId w:val="97"/>
  </w:num>
  <w:num w:numId="82">
    <w:abstractNumId w:val="36"/>
  </w:num>
  <w:num w:numId="83">
    <w:abstractNumId w:val="14"/>
  </w:num>
  <w:num w:numId="84">
    <w:abstractNumId w:val="75"/>
  </w:num>
  <w:num w:numId="85">
    <w:abstractNumId w:val="47"/>
  </w:num>
  <w:num w:numId="86">
    <w:abstractNumId w:val="70"/>
  </w:num>
  <w:num w:numId="87">
    <w:abstractNumId w:val="64"/>
  </w:num>
  <w:num w:numId="88">
    <w:abstractNumId w:val="49"/>
  </w:num>
  <w:num w:numId="89">
    <w:abstractNumId w:val="50"/>
  </w:num>
  <w:num w:numId="90">
    <w:abstractNumId w:val="76"/>
  </w:num>
  <w:num w:numId="91">
    <w:abstractNumId w:val="25"/>
  </w:num>
  <w:num w:numId="92">
    <w:abstractNumId w:val="66"/>
  </w:num>
  <w:num w:numId="93">
    <w:abstractNumId w:val="27"/>
  </w:num>
  <w:num w:numId="94">
    <w:abstractNumId w:val="82"/>
  </w:num>
  <w:num w:numId="95">
    <w:abstractNumId w:val="57"/>
  </w:num>
  <w:num w:numId="96">
    <w:abstractNumId w:val="67"/>
  </w:num>
  <w:num w:numId="97">
    <w:abstractNumId w:val="32"/>
  </w:num>
  <w:num w:numId="98">
    <w:abstractNumId w:val="99"/>
  </w:num>
  <w:num w:numId="99">
    <w:abstractNumId w:val="84"/>
  </w:num>
  <w:num w:numId="100">
    <w:abstractNumId w:val="13"/>
  </w:num>
  <w:num w:numId="101">
    <w:abstractNumId w:val="2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A55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C30"/>
    <w:rsid w:val="00365FC7"/>
    <w:rsid w:val="003704F5"/>
    <w:rsid w:val="003728A5"/>
    <w:rsid w:val="0037459D"/>
    <w:rsid w:val="00376572"/>
    <w:rsid w:val="003825D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119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B7AF0"/>
    <w:rsid w:val="004C2521"/>
    <w:rsid w:val="004C60C0"/>
    <w:rsid w:val="004D1396"/>
    <w:rsid w:val="004D155E"/>
    <w:rsid w:val="004D4A20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6AF9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6D33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2515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4EE9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2CFF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008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3B5E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5D53-2F59-4BB5-8866-AB3B4993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1351</Words>
  <Characters>10379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11707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15</cp:revision>
  <cp:lastPrinted>2012-11-27T06:30:00Z</cp:lastPrinted>
  <dcterms:created xsi:type="dcterms:W3CDTF">2012-11-28T04:10:00Z</dcterms:created>
  <dcterms:modified xsi:type="dcterms:W3CDTF">2012-12-25T04:24:00Z</dcterms:modified>
</cp:coreProperties>
</file>